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ind w:right="119"/>
        <w:jc w:val="center"/>
        <w:rPr>
          <w:rFonts w:ascii="Calibri" w:cs="Calibri" w:eastAsia="Calibri" w:hAnsi="Calibri"/>
        </w:rPr>
      </w:pPr>
      <w:bookmarkStart w:colFirst="0" w:colLast="0" w:name="_26in1rg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REPRESENTATIVE POLICY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is committed to ensuring the health and safety of all its employees. In pursuit of that, [Organization Name] will abide by all legislation as established by the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Alberta Occupational Health Regulation (OHR)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Further, [Organization Name] recognizes that as an employer, it has the greatest level of responsibility to ensure health and safety on its premises.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Where the number of employees within [Organization Name]’s workforce falls between 5-19 full or part-time employees, the company will ensure that an employee-chosen representative is in place to complete health and safety duties. This representative may not exercise any sort of leadership or managerial functions.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Health and safety functions must be completed during work hours and any time spent by the representative on health and safety duties is considered to be work-time and the representative will be reimbursed for their time as per their regular hours of work.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 any locations where the number of employees is 20 or more, [Organization Name] will ensure that a Health and Safety Committee is put into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[Organization Name] will ensure all new worker health and safety representatives receive training about their duties and functions, accident and incident investigations, and work refusal requirements. This training will be completed at [Organization Name]’s expense so that the employee is able to complete their duties as a health and safety representative. This training is work time and the representative will be paid for their time spent training.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Representative Powers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health and safety representative has the following duties and powers: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Respond to health and safety concerns of workers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 health and safety policies and safe work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Develop and promote education and training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Participate in work site inspections and investigations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Investigate worker reports of dangerous work and refusal to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Provide health and safety orientations for new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u w:val="single"/>
          <w:rtl w:val="0"/>
        </w:rPr>
        <w:t xml:space="preserve">Employer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Employers must: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Provide adequate resources, time, and training to help representatives function effectively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Hold meetings and carry out duties and functions during normal working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Post the names and contact information of the representative where it can be seen by all workers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Meet regularly with their HS representative to discuss health and safety matters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28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with the HS representative to determine how often meetings should take place and what record is made of the meetings (Source: Alberta.ca)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30480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